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B3" w:rsidRPr="00321ADB" w:rsidRDefault="00A116B3" w:rsidP="00A116B3">
      <w:pPr>
        <w:pStyle w:val="1"/>
        <w:ind w:firstLine="883"/>
        <w:jc w:val="center"/>
        <w:rPr>
          <w:rFonts w:ascii="黑体" w:eastAsia="黑体" w:hAnsi="黑体"/>
        </w:rPr>
      </w:pPr>
      <w:r w:rsidRPr="00321ADB">
        <w:rPr>
          <w:rFonts w:ascii="黑体" w:eastAsia="黑体" w:hAnsi="黑体" w:hint="eastAsia"/>
        </w:rPr>
        <w:t>《实验</w:t>
      </w:r>
      <w:r w:rsidRPr="00321ADB">
        <w:rPr>
          <w:rFonts w:ascii="黑体" w:eastAsia="黑体" w:hAnsi="黑体"/>
        </w:rPr>
        <w:t>力学》</w:t>
      </w:r>
      <w:r w:rsidRPr="00321ADB">
        <w:rPr>
          <w:rFonts w:ascii="黑体" w:eastAsia="黑体" w:hAnsi="黑体" w:hint="eastAsia"/>
        </w:rPr>
        <w:t>课程</w:t>
      </w:r>
      <w:r w:rsidRPr="00321ADB">
        <w:rPr>
          <w:rFonts w:ascii="黑体" w:eastAsia="黑体" w:hAnsi="黑体"/>
        </w:rPr>
        <w:t>实验教学大纲</w:t>
      </w:r>
    </w:p>
    <w:p w:rsidR="00A116B3" w:rsidRPr="0065105B" w:rsidRDefault="00A116B3" w:rsidP="00A116B3">
      <w:pPr>
        <w:spacing w:line="300" w:lineRule="auto"/>
        <w:ind w:firstLine="482"/>
        <w:rPr>
          <w:rFonts w:ascii="Calibri" w:eastAsia="宋体" w:hAnsi="Calibri" w:cs="Times New Roman"/>
        </w:rPr>
      </w:pPr>
      <w:r w:rsidRPr="0065105B">
        <w:rPr>
          <w:rFonts w:ascii="Cambria" w:eastAsia="宋体" w:hAnsi="Cambria" w:cs="Times New Roman" w:hint="eastAsia"/>
          <w:b/>
          <w:bCs/>
          <w:szCs w:val="32"/>
        </w:rPr>
        <w:t>课程代码</w:t>
      </w:r>
      <w:r w:rsidRPr="0065105B">
        <w:rPr>
          <w:rFonts w:ascii="Calibri" w:eastAsia="宋体" w:hAnsi="Calibri" w:cs="Times New Roman" w:hint="eastAsia"/>
        </w:rPr>
        <w:t>：</w:t>
      </w:r>
      <w:r w:rsidRPr="0065105B">
        <w:rPr>
          <w:rFonts w:ascii="Calibri" w:eastAsia="宋体" w:hAnsi="Calibri" w:cs="Times New Roman" w:hint="eastAsia"/>
        </w:rPr>
        <w:t>AEME</w:t>
      </w:r>
      <w:r>
        <w:rPr>
          <w:rFonts w:ascii="Calibri" w:eastAsia="宋体" w:hAnsi="Calibri" w:cs="Times New Roman"/>
        </w:rPr>
        <w:t>31210</w:t>
      </w:r>
      <w:r w:rsidR="00951EE7">
        <w:rPr>
          <w:rFonts w:ascii="Calibri" w:eastAsia="宋体" w:hAnsi="Calibri" w:cs="Times New Roman" w:hint="eastAsia"/>
        </w:rPr>
        <w:t xml:space="preserve">            </w:t>
      </w:r>
      <w:r w:rsidRPr="0065105B">
        <w:rPr>
          <w:rFonts w:ascii="Cambria" w:eastAsia="宋体" w:hAnsi="Cambria" w:cs="Times New Roman" w:hint="eastAsia"/>
          <w:b/>
          <w:bCs/>
          <w:szCs w:val="32"/>
        </w:rPr>
        <w:t>开课学院</w:t>
      </w:r>
      <w:r w:rsidRPr="0065105B">
        <w:rPr>
          <w:rFonts w:ascii="Calibri" w:eastAsia="宋体" w:hAnsi="Calibri" w:cs="Times New Roman" w:hint="eastAsia"/>
        </w:rPr>
        <w:t>：航空航天</w:t>
      </w:r>
      <w:r w:rsidRPr="0065105B">
        <w:rPr>
          <w:rFonts w:ascii="Calibri" w:eastAsia="宋体" w:hAnsi="Calibri" w:cs="Times New Roman"/>
        </w:rPr>
        <w:t>学院</w:t>
      </w:r>
    </w:p>
    <w:p w:rsidR="00A116B3" w:rsidRDefault="00A116B3" w:rsidP="00A116B3">
      <w:pPr>
        <w:spacing w:line="300" w:lineRule="auto"/>
        <w:ind w:firstLine="482"/>
      </w:pPr>
      <w:r w:rsidRPr="0065105B">
        <w:rPr>
          <w:rFonts w:ascii="Cambria" w:eastAsia="宋体" w:hAnsi="Cambria" w:cs="Times New Roman" w:hint="eastAsia"/>
          <w:b/>
          <w:bCs/>
          <w:szCs w:val="32"/>
        </w:rPr>
        <w:t>课程中文名称</w:t>
      </w:r>
      <w:r w:rsidRPr="0065105B">
        <w:rPr>
          <w:rFonts w:ascii="Calibri" w:eastAsia="宋体" w:hAnsi="Calibri" w:cs="Times New Roman" w:hint="eastAsia"/>
        </w:rPr>
        <w:t>：</w:t>
      </w:r>
      <w:r>
        <w:rPr>
          <w:rFonts w:ascii="Calibri" w:eastAsia="宋体" w:hAnsi="Calibri" w:cs="Times New Roman" w:hint="eastAsia"/>
        </w:rPr>
        <w:t>实验力学</w:t>
      </w:r>
      <w:r>
        <w:rPr>
          <w:rFonts w:ascii="Calibri" w:eastAsia="宋体" w:hAnsi="Calibri" w:cs="Times New Roman" w:hint="eastAsia"/>
        </w:rPr>
        <w:t xml:space="preserve"> </w:t>
      </w:r>
      <w:r w:rsidRPr="0065105B">
        <w:rPr>
          <w:rFonts w:ascii="Calibri" w:eastAsia="宋体" w:hAnsi="Calibri" w:cs="Times New Roman" w:hint="eastAsia"/>
        </w:rPr>
        <w:t xml:space="preserve">       </w:t>
      </w:r>
      <w:r w:rsidR="00951EE7">
        <w:rPr>
          <w:rFonts w:ascii="Calibri" w:eastAsia="宋体" w:hAnsi="Calibri" w:cs="Times New Roman"/>
        </w:rPr>
        <w:t xml:space="preserve">   </w:t>
      </w:r>
      <w:r w:rsidRPr="0065105B">
        <w:rPr>
          <w:rFonts w:ascii="Cambria" w:eastAsia="宋体" w:hAnsi="Cambria" w:cs="Times New Roman" w:hint="eastAsia"/>
          <w:b/>
          <w:bCs/>
          <w:szCs w:val="32"/>
        </w:rPr>
        <w:t>课程英文名称：</w:t>
      </w:r>
      <w:r w:rsidRPr="00A116B3">
        <w:rPr>
          <w:szCs w:val="24"/>
        </w:rPr>
        <w:t>Experimental Mechanics</w:t>
      </w:r>
    </w:p>
    <w:p w:rsidR="00A116B3" w:rsidRPr="0065105B" w:rsidRDefault="00A116B3" w:rsidP="00A116B3">
      <w:pPr>
        <w:spacing w:line="300" w:lineRule="auto"/>
        <w:ind w:firstLine="482"/>
        <w:rPr>
          <w:rFonts w:ascii="Calibri" w:eastAsia="宋体" w:hAnsi="Calibri" w:cs="Times New Roman"/>
        </w:rPr>
      </w:pPr>
      <w:r w:rsidRPr="0065105B">
        <w:rPr>
          <w:rFonts w:ascii="Cambria" w:eastAsia="宋体" w:hAnsi="Cambria" w:cs="Times New Roman" w:hint="eastAsia"/>
          <w:b/>
          <w:bCs/>
          <w:szCs w:val="32"/>
        </w:rPr>
        <w:t>课程类别</w:t>
      </w:r>
      <w:r w:rsidRPr="0065105B">
        <w:rPr>
          <w:rFonts w:ascii="Calibri" w:eastAsia="宋体" w:hAnsi="Calibri" w:cs="Times New Roman" w:hint="eastAsia"/>
        </w:rPr>
        <w:t>：专业基础课</w:t>
      </w:r>
      <w:r w:rsidRPr="0065105B">
        <w:rPr>
          <w:rFonts w:ascii="Calibri" w:eastAsia="宋体" w:hAnsi="Calibri" w:cs="Times New Roman" w:hint="eastAsia"/>
        </w:rPr>
        <w:t xml:space="preserve">  </w:t>
      </w:r>
      <w:r w:rsidRPr="0065105B">
        <w:rPr>
          <w:rFonts w:ascii="Calibri" w:eastAsia="宋体" w:hAnsi="Calibri" w:cs="Times New Roman" w:hint="eastAsia"/>
          <w:color w:val="000000"/>
          <w:szCs w:val="21"/>
        </w:rPr>
        <w:t xml:space="preserve">    </w:t>
      </w:r>
      <w:r w:rsidRPr="0065105B">
        <w:rPr>
          <w:rFonts w:ascii="Cambria" w:eastAsia="宋体" w:hAnsi="Cambria" w:cs="Times New Roman" w:hint="eastAsia"/>
          <w:b/>
          <w:bCs/>
          <w:szCs w:val="32"/>
        </w:rPr>
        <w:t xml:space="preserve"> </w:t>
      </w:r>
      <w:r w:rsidR="00951EE7">
        <w:rPr>
          <w:rFonts w:ascii="Cambria" w:eastAsia="宋体" w:hAnsi="Cambria" w:cs="Times New Roman"/>
          <w:b/>
          <w:bCs/>
          <w:szCs w:val="32"/>
        </w:rPr>
        <w:t xml:space="preserve">     </w:t>
      </w:r>
      <w:r w:rsidRPr="0065105B">
        <w:rPr>
          <w:rFonts w:ascii="Cambria" w:eastAsia="宋体" w:hAnsi="Cambria" w:cs="Times New Roman" w:hint="eastAsia"/>
          <w:b/>
          <w:bCs/>
          <w:szCs w:val="32"/>
        </w:rPr>
        <w:t>课程性质</w:t>
      </w:r>
      <w:r w:rsidRPr="0065105B">
        <w:rPr>
          <w:rFonts w:ascii="Calibri" w:eastAsia="宋体" w:hAnsi="Calibri" w:cs="Times New Roman" w:hint="eastAsia"/>
        </w:rPr>
        <w:t>：必修</w:t>
      </w:r>
    </w:p>
    <w:p w:rsidR="00A116B3" w:rsidRPr="0065105B" w:rsidRDefault="00A116B3" w:rsidP="00A116B3">
      <w:pPr>
        <w:spacing w:line="300" w:lineRule="auto"/>
        <w:ind w:firstLine="482"/>
        <w:rPr>
          <w:rFonts w:ascii="Calibri" w:eastAsia="宋体" w:hAnsi="Calibri" w:cs="Times New Roman"/>
        </w:rPr>
      </w:pPr>
      <w:r w:rsidRPr="0065105B">
        <w:rPr>
          <w:rFonts w:ascii="Cambria" w:eastAsia="宋体" w:hAnsi="Cambria" w:cs="Times New Roman" w:hint="eastAsia"/>
          <w:b/>
          <w:bCs/>
          <w:szCs w:val="32"/>
        </w:rPr>
        <w:t>开课学期</w:t>
      </w:r>
      <w:r w:rsidRPr="0065105B">
        <w:rPr>
          <w:rFonts w:ascii="Calibri" w:eastAsia="宋体" w:hAnsi="Calibri" w:cs="Times New Roman" w:hint="eastAsia"/>
        </w:rPr>
        <w:t>：第</w:t>
      </w:r>
      <w:r w:rsidRPr="0065105B">
        <w:rPr>
          <w:rFonts w:ascii="Calibri" w:eastAsia="宋体" w:hAnsi="Calibri" w:cs="Times New Roman"/>
        </w:rPr>
        <w:t>2</w:t>
      </w:r>
      <w:r w:rsidRPr="0065105B">
        <w:rPr>
          <w:rFonts w:ascii="Calibri" w:eastAsia="宋体" w:hAnsi="Calibri" w:cs="Times New Roman" w:hint="eastAsia"/>
        </w:rPr>
        <w:t>学期</w:t>
      </w:r>
      <w:r w:rsidRPr="0065105B">
        <w:rPr>
          <w:rFonts w:ascii="Calibri" w:eastAsia="宋体" w:hAnsi="Calibri" w:cs="Times New Roman" w:hint="eastAsia"/>
        </w:rPr>
        <w:t xml:space="preserve">             </w:t>
      </w:r>
      <w:r w:rsidR="00951EE7">
        <w:rPr>
          <w:rFonts w:ascii="Calibri" w:eastAsia="宋体" w:hAnsi="Calibri" w:cs="Times New Roman"/>
        </w:rPr>
        <w:t xml:space="preserve"> </w:t>
      </w:r>
      <w:r w:rsidRPr="0065105B">
        <w:rPr>
          <w:rFonts w:ascii="Cambria" w:eastAsia="宋体" w:hAnsi="Cambria" w:cs="Times New Roman" w:hint="eastAsia"/>
          <w:b/>
          <w:bCs/>
          <w:szCs w:val="32"/>
        </w:rPr>
        <w:t>课程负责人</w:t>
      </w:r>
      <w:r w:rsidRPr="0065105B">
        <w:rPr>
          <w:rFonts w:ascii="Calibri" w:eastAsia="宋体" w:hAnsi="Calibri" w:cs="Times New Roman" w:hint="eastAsia"/>
        </w:rPr>
        <w:t>：杨昌棋</w:t>
      </w:r>
    </w:p>
    <w:p w:rsidR="00A116B3" w:rsidRPr="0065105B" w:rsidRDefault="00A116B3" w:rsidP="00A116B3">
      <w:pPr>
        <w:spacing w:line="300" w:lineRule="auto"/>
        <w:ind w:firstLine="482"/>
        <w:rPr>
          <w:rFonts w:ascii="Calibri" w:eastAsia="宋体" w:hAnsi="Calibri" w:cs="Times New Roman"/>
        </w:rPr>
      </w:pPr>
      <w:r w:rsidRPr="0065105B">
        <w:rPr>
          <w:rFonts w:ascii="Cambria" w:eastAsia="宋体" w:hAnsi="Cambria" w:cs="Times New Roman" w:hint="eastAsia"/>
          <w:b/>
          <w:bCs/>
          <w:szCs w:val="32"/>
        </w:rPr>
        <w:t>课程总学时</w:t>
      </w:r>
      <w:r w:rsidRPr="0065105B">
        <w:rPr>
          <w:rFonts w:ascii="Calibri" w:eastAsia="宋体" w:hAnsi="Calibri" w:cs="Times New Roman" w:hint="eastAsia"/>
        </w:rPr>
        <w:t>：</w:t>
      </w:r>
      <w:r w:rsidRPr="0065105B">
        <w:rPr>
          <w:rFonts w:ascii="Calibri" w:eastAsia="宋体" w:hAnsi="Calibri" w:cs="Times New Roman" w:hint="eastAsia"/>
        </w:rPr>
        <w:t xml:space="preserve"> </w:t>
      </w:r>
      <w:r>
        <w:rPr>
          <w:rFonts w:ascii="Calibri" w:eastAsia="宋体" w:hAnsi="Calibri" w:cs="Times New Roman"/>
        </w:rPr>
        <w:t>40</w:t>
      </w:r>
      <w:r w:rsidR="00951EE7">
        <w:rPr>
          <w:rFonts w:ascii="Calibri" w:eastAsia="宋体" w:hAnsi="Calibri" w:cs="Times New Roman" w:hint="eastAsia"/>
        </w:rPr>
        <w:t xml:space="preserve">                 </w:t>
      </w:r>
      <w:r w:rsidRPr="0065105B">
        <w:rPr>
          <w:rFonts w:ascii="Cambria" w:eastAsia="宋体" w:hAnsi="Cambria" w:cs="Times New Roman" w:hint="eastAsia"/>
          <w:b/>
          <w:bCs/>
          <w:szCs w:val="32"/>
        </w:rPr>
        <w:t>课程总学分</w:t>
      </w:r>
      <w:r w:rsidRPr="0065105B">
        <w:rPr>
          <w:rFonts w:ascii="Calibri" w:eastAsia="宋体" w:hAnsi="Calibri" w:cs="Times New Roman" w:hint="eastAsia"/>
        </w:rPr>
        <w:t>：</w:t>
      </w:r>
      <w:r w:rsidR="00A11AB3">
        <w:rPr>
          <w:rFonts w:ascii="Calibri" w:eastAsia="宋体" w:hAnsi="Calibri" w:cs="Times New Roman"/>
        </w:rPr>
        <w:t>2.5</w:t>
      </w:r>
    </w:p>
    <w:p w:rsidR="00A116B3" w:rsidRPr="0065105B" w:rsidRDefault="00A116B3" w:rsidP="00A116B3">
      <w:pPr>
        <w:spacing w:line="300" w:lineRule="auto"/>
        <w:ind w:firstLine="482"/>
        <w:rPr>
          <w:rFonts w:ascii="Calibri" w:eastAsia="宋体" w:hAnsi="Calibri" w:cs="Times New Roman"/>
          <w:szCs w:val="21"/>
        </w:rPr>
      </w:pPr>
      <w:r w:rsidRPr="0065105B">
        <w:rPr>
          <w:rFonts w:ascii="Cambria" w:eastAsia="宋体" w:hAnsi="Cambria" w:cs="Times New Roman" w:hint="eastAsia"/>
          <w:b/>
          <w:bCs/>
          <w:szCs w:val="32"/>
        </w:rPr>
        <w:t>实验学时</w:t>
      </w:r>
      <w:r w:rsidRPr="0065105B">
        <w:rPr>
          <w:rFonts w:ascii="Calibri" w:eastAsia="宋体" w:hAnsi="Calibri" w:cs="Times New Roman" w:hint="eastAsia"/>
        </w:rPr>
        <w:t>：</w:t>
      </w:r>
      <w:r w:rsidRPr="0065105B">
        <w:rPr>
          <w:rFonts w:ascii="Calibri" w:eastAsia="宋体" w:hAnsi="Calibri" w:cs="Times New Roman" w:hint="eastAsia"/>
        </w:rPr>
        <w:t xml:space="preserve"> </w:t>
      </w:r>
      <w:r w:rsidRPr="0065105B">
        <w:rPr>
          <w:rFonts w:ascii="Calibri" w:eastAsia="宋体" w:hAnsi="Calibri" w:cs="Times New Roman"/>
        </w:rPr>
        <w:t>8</w:t>
      </w:r>
      <w:r w:rsidR="00951EE7">
        <w:rPr>
          <w:rFonts w:ascii="Calibri" w:eastAsia="宋体" w:hAnsi="Calibri" w:cs="Times New Roman" w:hint="eastAsia"/>
        </w:rPr>
        <w:t xml:space="preserve">                    </w:t>
      </w:r>
      <w:r w:rsidRPr="0065105B">
        <w:rPr>
          <w:rFonts w:ascii="Cambria" w:eastAsia="宋体" w:hAnsi="Cambria" w:cs="Times New Roman" w:hint="eastAsia"/>
          <w:b/>
          <w:bCs/>
          <w:szCs w:val="32"/>
        </w:rPr>
        <w:t>实验学分</w:t>
      </w:r>
      <w:r w:rsidRPr="0065105B">
        <w:rPr>
          <w:rFonts w:ascii="Calibri" w:eastAsia="宋体" w:hAnsi="Calibri" w:cs="Times New Roman" w:hint="eastAsia"/>
        </w:rPr>
        <w:t>：</w:t>
      </w:r>
    </w:p>
    <w:p w:rsidR="00A116B3" w:rsidRPr="006168DA" w:rsidRDefault="00A116B3" w:rsidP="006168DA">
      <w:pPr>
        <w:spacing w:line="300" w:lineRule="auto"/>
        <w:ind w:firstLine="482"/>
        <w:rPr>
          <w:rFonts w:ascii="Calibri" w:eastAsia="宋体" w:hAnsi="Calibri" w:cs="Times New Roman"/>
        </w:rPr>
      </w:pPr>
      <w:r w:rsidRPr="0065105B">
        <w:rPr>
          <w:rFonts w:ascii="Cambria" w:eastAsia="宋体" w:hAnsi="Cambria" w:cs="Times New Roman" w:hint="eastAsia"/>
          <w:b/>
          <w:bCs/>
          <w:szCs w:val="32"/>
        </w:rPr>
        <w:t>适用专业</w:t>
      </w:r>
      <w:r w:rsidRPr="0065105B">
        <w:rPr>
          <w:rFonts w:ascii="Calibri" w:eastAsia="宋体" w:hAnsi="Calibri" w:cs="Times New Roman" w:hint="eastAsia"/>
        </w:rPr>
        <w:t>：</w:t>
      </w:r>
      <w:r w:rsidRPr="0065105B">
        <w:rPr>
          <w:rFonts w:asciiTheme="minorEastAsia" w:hAnsiTheme="minorEastAsia" w:hint="eastAsia"/>
          <w:szCs w:val="24"/>
        </w:rPr>
        <w:t>工程力学</w:t>
      </w:r>
      <w:r w:rsidR="00A11AB3">
        <w:rPr>
          <w:rFonts w:asciiTheme="minorEastAsia" w:hAnsiTheme="minorEastAsia" w:hint="eastAsia"/>
          <w:szCs w:val="24"/>
        </w:rPr>
        <w:t>本科</w:t>
      </w:r>
      <w:bookmarkStart w:id="0" w:name="_GoBack"/>
      <w:bookmarkEnd w:id="0"/>
    </w:p>
    <w:p w:rsidR="00A116B3" w:rsidRPr="00C17370" w:rsidRDefault="00A116B3" w:rsidP="00321ADB">
      <w:pPr>
        <w:pStyle w:val="2"/>
        <w:spacing w:line="300" w:lineRule="auto"/>
        <w:ind w:firstLine="482"/>
        <w:rPr>
          <w:szCs w:val="24"/>
        </w:rPr>
      </w:pPr>
      <w:r w:rsidRPr="00C17370">
        <w:rPr>
          <w:rFonts w:hint="eastAsia"/>
          <w:szCs w:val="24"/>
        </w:rPr>
        <w:t>一</w:t>
      </w:r>
      <w:r w:rsidRPr="00C17370">
        <w:rPr>
          <w:szCs w:val="24"/>
        </w:rPr>
        <w:t>、实验教学的目的、任务与要求</w:t>
      </w:r>
    </w:p>
    <w:p w:rsidR="006168DA" w:rsidRPr="006168DA" w:rsidRDefault="006168DA" w:rsidP="00321ADB">
      <w:pPr>
        <w:spacing w:line="300" w:lineRule="auto"/>
        <w:ind w:firstLine="480"/>
      </w:pPr>
      <w:r w:rsidRPr="006168DA">
        <w:rPr>
          <w:rFonts w:hint="eastAsia"/>
        </w:rPr>
        <w:t>实验力学是用实验方法测定构件中应力和变形的一门学科。它和应力分析理论一样是解决工程强度问题的一个重要手段。相对于其他课程，实验力学更注重对于学生实验技能和素质的培养。</w:t>
      </w:r>
    </w:p>
    <w:p w:rsidR="006168DA" w:rsidRPr="006168DA" w:rsidRDefault="006168DA" w:rsidP="00321ADB">
      <w:pPr>
        <w:spacing w:line="300" w:lineRule="auto"/>
        <w:ind w:firstLine="480"/>
      </w:pPr>
      <w:r w:rsidRPr="006168DA">
        <w:rPr>
          <w:rFonts w:hint="eastAsia"/>
        </w:rPr>
        <w:t>实验力学教学实验主要涉及到两大类实验。一是电测技术的实验应力分析方法和传感器设计技术。另一类是基于光弹性实验的实验应力分析方法。本课程的重心在前者，兼顾光弹性实验。通过实验教学环节丰富学生的书本知识，增加学生应用实验的手段和方法分析、研究和解决工程问题的能力。</w:t>
      </w:r>
    </w:p>
    <w:p w:rsidR="006168DA" w:rsidRDefault="006168DA" w:rsidP="00321ADB">
      <w:pPr>
        <w:spacing w:line="300" w:lineRule="auto"/>
        <w:ind w:firstLine="480"/>
        <w:rPr>
          <w:b/>
          <w:bCs/>
        </w:rPr>
      </w:pPr>
      <w:r w:rsidRPr="006168DA">
        <w:rPr>
          <w:rFonts w:hint="eastAsia"/>
        </w:rPr>
        <w:t>本课程实验要求学生全面掌握以电测技术为基础的应力分析方法，学会规范电测分析技术和方法；数量应用电测技术构造简单力学传感器。了解基于应变测量传感器制作方法。光弹性实验部分通过多媒体教学手段在课程中演示完成。</w:t>
      </w:r>
    </w:p>
    <w:p w:rsidR="009932EC" w:rsidRPr="009932EC" w:rsidRDefault="00A116B3" w:rsidP="00321ADB">
      <w:pPr>
        <w:pStyle w:val="2"/>
        <w:spacing w:line="300" w:lineRule="auto"/>
        <w:ind w:firstLine="482"/>
      </w:pPr>
      <w:r w:rsidRPr="00414694">
        <w:rPr>
          <w:rFonts w:hint="eastAsia"/>
        </w:rPr>
        <w:t>二、</w:t>
      </w:r>
      <w:r w:rsidRPr="00414694">
        <w:t>实验课程内容（</w:t>
      </w:r>
      <w:r w:rsidRPr="00414694">
        <w:rPr>
          <w:rFonts w:hint="eastAsia"/>
        </w:rPr>
        <w:t>项目</w:t>
      </w:r>
      <w:r w:rsidRPr="00414694">
        <w:t>）</w:t>
      </w:r>
      <w:r w:rsidRPr="00414694">
        <w:rPr>
          <w:rFonts w:hint="eastAsia"/>
        </w:rPr>
        <w:t>及</w:t>
      </w:r>
      <w:r w:rsidRPr="00414694">
        <w:t>学时分配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060"/>
        <w:gridCol w:w="2760"/>
        <w:gridCol w:w="708"/>
        <w:gridCol w:w="1276"/>
        <w:gridCol w:w="788"/>
      </w:tblGrid>
      <w:tr w:rsidR="006168DA" w:rsidTr="004D3120">
        <w:tc>
          <w:tcPr>
            <w:tcW w:w="704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60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实验</w:t>
            </w:r>
            <w:r>
              <w:t>项目</w:t>
            </w:r>
          </w:p>
        </w:tc>
        <w:tc>
          <w:tcPr>
            <w:tcW w:w="2760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实验</w:t>
            </w:r>
            <w:r>
              <w:t>内容</w:t>
            </w:r>
          </w:p>
        </w:tc>
        <w:tc>
          <w:tcPr>
            <w:tcW w:w="708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276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实验类型</w:t>
            </w:r>
          </w:p>
        </w:tc>
        <w:tc>
          <w:tcPr>
            <w:tcW w:w="788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168DA" w:rsidTr="004D3120">
        <w:tc>
          <w:tcPr>
            <w:tcW w:w="704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60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应变片</w:t>
            </w:r>
            <w:r>
              <w:t>粘贴技术</w:t>
            </w:r>
          </w:p>
        </w:tc>
        <w:tc>
          <w:tcPr>
            <w:tcW w:w="2760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被测</w:t>
            </w:r>
            <w:r>
              <w:t>对象</w:t>
            </w:r>
            <w:r>
              <w:rPr>
                <w:rFonts w:hint="eastAsia"/>
              </w:rPr>
              <w:t>表面</w:t>
            </w:r>
            <w:r>
              <w:t>清理技术</w:t>
            </w:r>
            <w:r>
              <w:rPr>
                <w:rFonts w:hint="eastAsia"/>
              </w:rPr>
              <w:t>、</w:t>
            </w:r>
            <w:r>
              <w:t>应变片粘贴工艺和粘贴技术、</w:t>
            </w:r>
            <w:r>
              <w:rPr>
                <w:rFonts w:hint="eastAsia"/>
              </w:rPr>
              <w:t>线路</w:t>
            </w:r>
            <w:r>
              <w:t>布局。</w:t>
            </w:r>
          </w:p>
        </w:tc>
        <w:tc>
          <w:tcPr>
            <w:tcW w:w="708" w:type="dxa"/>
          </w:tcPr>
          <w:p w:rsidR="006168DA" w:rsidRPr="008F7F1A" w:rsidRDefault="004146CB" w:rsidP="004D3120">
            <w:pPr>
              <w:ind w:firstLineChars="0" w:firstLine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综合性</w:t>
            </w:r>
          </w:p>
        </w:tc>
        <w:tc>
          <w:tcPr>
            <w:tcW w:w="788" w:type="dxa"/>
          </w:tcPr>
          <w:p w:rsidR="006168DA" w:rsidRDefault="006168DA" w:rsidP="004D3120">
            <w:pPr>
              <w:ind w:firstLineChars="0" w:firstLine="0"/>
              <w:jc w:val="center"/>
            </w:pPr>
          </w:p>
        </w:tc>
      </w:tr>
      <w:tr w:rsidR="006168DA" w:rsidTr="004D3120">
        <w:tc>
          <w:tcPr>
            <w:tcW w:w="704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60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应变仪</w:t>
            </w:r>
            <w:r>
              <w:t>的操作和应用</w:t>
            </w:r>
          </w:p>
        </w:tc>
        <w:tc>
          <w:tcPr>
            <w:tcW w:w="2760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静态</w:t>
            </w:r>
            <w:r>
              <w:t>、</w:t>
            </w:r>
            <w:r>
              <w:rPr>
                <w:rFonts w:hint="eastAsia"/>
              </w:rPr>
              <w:t>动态</w:t>
            </w:r>
            <w:r>
              <w:t>应变仪的操作与应用</w:t>
            </w:r>
          </w:p>
        </w:tc>
        <w:tc>
          <w:tcPr>
            <w:tcW w:w="708" w:type="dxa"/>
          </w:tcPr>
          <w:p w:rsidR="006168DA" w:rsidRPr="008F7F1A" w:rsidRDefault="004146CB" w:rsidP="004D3120">
            <w:pPr>
              <w:ind w:firstLineChars="0" w:firstLine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验证性</w:t>
            </w:r>
          </w:p>
        </w:tc>
        <w:tc>
          <w:tcPr>
            <w:tcW w:w="788" w:type="dxa"/>
          </w:tcPr>
          <w:p w:rsidR="006168DA" w:rsidRDefault="006168DA" w:rsidP="004D3120">
            <w:pPr>
              <w:ind w:firstLineChars="0" w:firstLine="0"/>
              <w:jc w:val="center"/>
            </w:pPr>
          </w:p>
        </w:tc>
      </w:tr>
      <w:tr w:rsidR="006168DA" w:rsidTr="004D3120">
        <w:tc>
          <w:tcPr>
            <w:tcW w:w="704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60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应变片</w:t>
            </w:r>
            <w:r>
              <w:t>的灵敏度测量</w:t>
            </w:r>
          </w:p>
        </w:tc>
        <w:tc>
          <w:tcPr>
            <w:tcW w:w="2760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应变片</w:t>
            </w:r>
            <w:r>
              <w:t>的灵敏度系数测量</w:t>
            </w:r>
          </w:p>
        </w:tc>
        <w:tc>
          <w:tcPr>
            <w:tcW w:w="708" w:type="dxa"/>
          </w:tcPr>
          <w:p w:rsidR="006168DA" w:rsidRPr="008F7F1A" w:rsidRDefault="006168DA" w:rsidP="004D3120">
            <w:pPr>
              <w:ind w:firstLineChars="0" w:firstLine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综合性</w:t>
            </w:r>
          </w:p>
        </w:tc>
        <w:tc>
          <w:tcPr>
            <w:tcW w:w="788" w:type="dxa"/>
          </w:tcPr>
          <w:p w:rsidR="006168DA" w:rsidRDefault="006168DA" w:rsidP="004D3120">
            <w:pPr>
              <w:ind w:firstLineChars="0" w:firstLine="0"/>
              <w:jc w:val="center"/>
            </w:pPr>
          </w:p>
        </w:tc>
      </w:tr>
      <w:tr w:rsidR="006168DA" w:rsidTr="004D3120">
        <w:tc>
          <w:tcPr>
            <w:tcW w:w="704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2060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动态</w:t>
            </w:r>
            <w:r>
              <w:t>应变测量</w:t>
            </w:r>
          </w:p>
        </w:tc>
        <w:tc>
          <w:tcPr>
            <w:tcW w:w="2760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梁</w:t>
            </w:r>
            <w:r>
              <w:t>的动态应变测量</w:t>
            </w:r>
          </w:p>
        </w:tc>
        <w:tc>
          <w:tcPr>
            <w:tcW w:w="708" w:type="dxa"/>
          </w:tcPr>
          <w:p w:rsidR="006168DA" w:rsidRDefault="004146CB" w:rsidP="004D3120">
            <w:pPr>
              <w:ind w:firstLineChars="0" w:firstLine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综合性</w:t>
            </w:r>
          </w:p>
        </w:tc>
        <w:tc>
          <w:tcPr>
            <w:tcW w:w="788" w:type="dxa"/>
          </w:tcPr>
          <w:p w:rsidR="006168DA" w:rsidRDefault="006168DA" w:rsidP="004D3120">
            <w:pPr>
              <w:ind w:firstLineChars="0" w:firstLine="0"/>
              <w:jc w:val="center"/>
            </w:pPr>
          </w:p>
        </w:tc>
      </w:tr>
      <w:tr w:rsidR="006168DA" w:rsidTr="004D3120">
        <w:tc>
          <w:tcPr>
            <w:tcW w:w="704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60" w:type="dxa"/>
          </w:tcPr>
          <w:p w:rsidR="006168DA" w:rsidRDefault="006168DA" w:rsidP="004146CB">
            <w:pPr>
              <w:ind w:firstLineChars="0" w:firstLine="0"/>
              <w:jc w:val="center"/>
            </w:pPr>
            <w:r>
              <w:rPr>
                <w:rFonts w:hint="eastAsia"/>
              </w:rPr>
              <w:t>设计</w:t>
            </w:r>
            <w:r w:rsidR="004146CB">
              <w:rPr>
                <w:rFonts w:hint="eastAsia"/>
              </w:rPr>
              <w:t>性</w:t>
            </w:r>
            <w:r>
              <w:t>实验</w:t>
            </w:r>
          </w:p>
        </w:tc>
        <w:tc>
          <w:tcPr>
            <w:tcW w:w="2760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桥梁</w:t>
            </w:r>
            <w:r>
              <w:t>结构主应力分析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自行车</w:t>
            </w:r>
            <w:r>
              <w:t>架应力分析</w:t>
            </w:r>
          </w:p>
        </w:tc>
        <w:tc>
          <w:tcPr>
            <w:tcW w:w="708" w:type="dxa"/>
          </w:tcPr>
          <w:p w:rsidR="006168DA" w:rsidRPr="008F7F1A" w:rsidRDefault="006168DA" w:rsidP="004D3120">
            <w:pPr>
              <w:ind w:firstLineChars="0" w:firstLine="0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6168DA" w:rsidRDefault="006168DA" w:rsidP="004D3120">
            <w:pPr>
              <w:ind w:firstLineChars="0" w:firstLine="0"/>
              <w:jc w:val="center"/>
            </w:pPr>
            <w:r>
              <w:rPr>
                <w:rFonts w:hint="eastAsia"/>
              </w:rPr>
              <w:t>设计性</w:t>
            </w:r>
          </w:p>
        </w:tc>
        <w:tc>
          <w:tcPr>
            <w:tcW w:w="788" w:type="dxa"/>
          </w:tcPr>
          <w:p w:rsidR="006168DA" w:rsidRDefault="006168DA" w:rsidP="004D3120">
            <w:pPr>
              <w:ind w:firstLineChars="0" w:firstLine="0"/>
              <w:jc w:val="center"/>
            </w:pPr>
          </w:p>
        </w:tc>
      </w:tr>
    </w:tbl>
    <w:p w:rsidR="00A116B3" w:rsidRPr="00414694" w:rsidRDefault="00A116B3" w:rsidP="00321ADB">
      <w:pPr>
        <w:pStyle w:val="2"/>
        <w:spacing w:line="300" w:lineRule="auto"/>
        <w:ind w:firstLine="482"/>
      </w:pPr>
      <w:r w:rsidRPr="00414694">
        <w:rPr>
          <w:rFonts w:hint="eastAsia"/>
        </w:rPr>
        <w:t>三</w:t>
      </w:r>
      <w:r w:rsidRPr="00414694">
        <w:t>、教材（</w:t>
      </w:r>
      <w:r w:rsidRPr="00414694">
        <w:rPr>
          <w:rFonts w:hint="eastAsia"/>
        </w:rPr>
        <w:t>讲义</w:t>
      </w:r>
      <w:r w:rsidRPr="00414694">
        <w:t>、指导书）</w:t>
      </w:r>
    </w:p>
    <w:p w:rsidR="00A116B3" w:rsidRPr="006168DA" w:rsidRDefault="006168DA" w:rsidP="00321ADB">
      <w:pPr>
        <w:spacing w:line="300" w:lineRule="auto"/>
        <w:ind w:firstLine="480"/>
        <w:rPr>
          <w:sz w:val="21"/>
        </w:rPr>
      </w:pPr>
      <w:r>
        <w:rPr>
          <w:rFonts w:hint="eastAsia"/>
        </w:rPr>
        <w:t>《实验</w:t>
      </w:r>
      <w:r>
        <w:t>力学实验指导书》</w:t>
      </w:r>
      <w:r>
        <w:rPr>
          <w:rFonts w:hint="eastAsia"/>
        </w:rPr>
        <w:t>，</w:t>
      </w:r>
      <w:r>
        <w:t>自编</w:t>
      </w:r>
    </w:p>
    <w:p w:rsidR="00A116B3" w:rsidRPr="00414694" w:rsidRDefault="00A116B3" w:rsidP="00321ADB">
      <w:pPr>
        <w:pStyle w:val="2"/>
        <w:spacing w:line="300" w:lineRule="auto"/>
        <w:ind w:firstLine="482"/>
      </w:pPr>
      <w:r w:rsidRPr="00414694">
        <w:rPr>
          <w:rFonts w:hint="eastAsia"/>
        </w:rPr>
        <w:t>四</w:t>
      </w:r>
      <w:r w:rsidRPr="00414694">
        <w:t>、考核方式</w:t>
      </w:r>
    </w:p>
    <w:p w:rsidR="006168DA" w:rsidRDefault="002D0A2D" w:rsidP="00321ADB">
      <w:pPr>
        <w:spacing w:line="300" w:lineRule="auto"/>
        <w:ind w:firstLine="480"/>
      </w:pPr>
      <w:r>
        <w:rPr>
          <w:rFonts w:hint="eastAsia"/>
        </w:rPr>
        <w:t>1.</w:t>
      </w:r>
      <w:r w:rsidR="006168DA">
        <w:rPr>
          <w:rFonts w:hint="eastAsia"/>
        </w:rPr>
        <w:t>考试</w:t>
      </w:r>
      <w:r w:rsidR="006168DA">
        <w:t>题目中增加相关题目</w:t>
      </w:r>
      <w:r w:rsidR="006168DA">
        <w:rPr>
          <w:rFonts w:hint="eastAsia"/>
        </w:rPr>
        <w:t>、</w:t>
      </w:r>
      <w:r w:rsidR="006168DA">
        <w:t>实验报告、研究论文等形式。</w:t>
      </w:r>
    </w:p>
    <w:p w:rsidR="006168DA" w:rsidRDefault="002D0A2D" w:rsidP="00321ADB">
      <w:pPr>
        <w:spacing w:line="300" w:lineRule="auto"/>
        <w:ind w:firstLine="480"/>
      </w:pPr>
      <w:r>
        <w:t>2.</w:t>
      </w:r>
      <w:r w:rsidR="006168DA">
        <w:rPr>
          <w:rFonts w:hint="eastAsia"/>
        </w:rPr>
        <w:t>成绩</w:t>
      </w:r>
      <w:r w:rsidR="006168DA">
        <w:t>按照</w:t>
      </w:r>
      <w:r w:rsidR="006168DA">
        <w:rPr>
          <w:rFonts w:hint="eastAsia"/>
        </w:rPr>
        <w:t>五级制</w:t>
      </w:r>
      <w:r w:rsidR="006168DA">
        <w:t>计，实验成绩占课程总成绩的</w:t>
      </w:r>
      <w:r w:rsidR="006168DA">
        <w:rPr>
          <w:rFonts w:hint="eastAsia"/>
        </w:rPr>
        <w:t>10</w:t>
      </w:r>
      <w:r w:rsidR="006168DA">
        <w:t>%</w:t>
      </w:r>
      <w:r w:rsidR="006168DA">
        <w:t>。</w:t>
      </w:r>
    </w:p>
    <w:p w:rsidR="006168DA" w:rsidRDefault="006168DA" w:rsidP="00321ADB">
      <w:pPr>
        <w:pStyle w:val="2"/>
        <w:spacing w:line="300" w:lineRule="auto"/>
        <w:ind w:firstLine="482"/>
      </w:pPr>
      <w:r>
        <w:rPr>
          <w:rFonts w:hint="eastAsia"/>
        </w:rPr>
        <w:t>五、</w:t>
      </w:r>
      <w:r>
        <w:t>使用说明：</w:t>
      </w:r>
    </w:p>
    <w:p w:rsidR="006168DA" w:rsidRDefault="006168DA" w:rsidP="00321ADB">
      <w:pPr>
        <w:spacing w:line="300" w:lineRule="auto"/>
        <w:ind w:firstLine="480"/>
      </w:pPr>
      <w:r>
        <w:rPr>
          <w:rFonts w:hint="eastAsia"/>
        </w:rPr>
        <w:t>实验</w:t>
      </w:r>
      <w:r>
        <w:t>（</w:t>
      </w:r>
      <w:r>
        <w:rPr>
          <w:rFonts w:hint="eastAsia"/>
        </w:rPr>
        <w:t>5</w:t>
      </w:r>
      <w:r>
        <w:t>）</w:t>
      </w:r>
      <w:r>
        <w:rPr>
          <w:rFonts w:hint="eastAsia"/>
        </w:rPr>
        <w:t>可</w:t>
      </w:r>
      <w:r>
        <w:t>根据学生的兴趣选择实验对象。</w:t>
      </w:r>
    </w:p>
    <w:p w:rsidR="00A116B3" w:rsidRPr="006168DA" w:rsidRDefault="00A116B3" w:rsidP="00321ADB">
      <w:pPr>
        <w:spacing w:line="300" w:lineRule="auto"/>
        <w:ind w:firstLine="480"/>
        <w:rPr>
          <w:rFonts w:asciiTheme="minorEastAsia" w:hAnsiTheme="minorEastAsia"/>
          <w:szCs w:val="24"/>
        </w:rPr>
      </w:pPr>
    </w:p>
    <w:p w:rsidR="00321ADB" w:rsidRDefault="00321ADB" w:rsidP="00321ADB">
      <w:pPr>
        <w:ind w:firstLineChars="83" w:firstLine="199"/>
        <w:rPr>
          <w:rFonts w:asciiTheme="minorEastAsia" w:hAnsiTheme="minorEastAsia" w:hint="eastAsia"/>
          <w:szCs w:val="24"/>
        </w:rPr>
      </w:pPr>
    </w:p>
    <w:p w:rsidR="00321ADB" w:rsidRDefault="00321ADB" w:rsidP="00321ADB">
      <w:pPr>
        <w:ind w:firstLineChars="83" w:firstLine="199"/>
        <w:rPr>
          <w:rFonts w:asciiTheme="minorEastAsia" w:hAnsiTheme="minorEastAsia" w:hint="eastAsia"/>
          <w:szCs w:val="24"/>
        </w:rPr>
      </w:pPr>
    </w:p>
    <w:p w:rsidR="00321ADB" w:rsidRDefault="00321ADB" w:rsidP="00321ADB">
      <w:pPr>
        <w:ind w:firstLineChars="83" w:firstLine="199"/>
        <w:rPr>
          <w:rFonts w:asciiTheme="minorEastAsia" w:hAnsiTheme="minorEastAsia" w:hint="eastAsia"/>
          <w:szCs w:val="24"/>
        </w:rPr>
      </w:pPr>
    </w:p>
    <w:p w:rsidR="00321ADB" w:rsidRDefault="00321ADB" w:rsidP="00321ADB">
      <w:pPr>
        <w:ind w:firstLineChars="83" w:firstLine="199"/>
        <w:rPr>
          <w:rFonts w:asciiTheme="minorEastAsia" w:hAnsiTheme="minorEastAsia" w:hint="eastAsia"/>
          <w:szCs w:val="24"/>
        </w:rPr>
      </w:pPr>
    </w:p>
    <w:p w:rsidR="00321ADB" w:rsidRDefault="00321ADB" w:rsidP="00321ADB">
      <w:pPr>
        <w:ind w:firstLineChars="83" w:firstLine="199"/>
        <w:rPr>
          <w:rFonts w:asciiTheme="minorEastAsia" w:hAnsiTheme="minorEastAsia" w:hint="eastAsia"/>
          <w:szCs w:val="24"/>
        </w:rPr>
      </w:pPr>
    </w:p>
    <w:p w:rsidR="00321ADB" w:rsidRDefault="00321ADB" w:rsidP="00321ADB">
      <w:pPr>
        <w:ind w:firstLineChars="83" w:firstLine="199"/>
        <w:rPr>
          <w:rFonts w:asciiTheme="minorEastAsia" w:hAnsiTheme="minorEastAsia" w:hint="eastAsia"/>
          <w:szCs w:val="24"/>
        </w:rPr>
      </w:pPr>
    </w:p>
    <w:p w:rsidR="00321ADB" w:rsidRDefault="00321ADB" w:rsidP="00321ADB">
      <w:pPr>
        <w:ind w:firstLineChars="83" w:firstLine="199"/>
        <w:rPr>
          <w:rFonts w:asciiTheme="minorEastAsia" w:hAnsiTheme="minorEastAsia" w:hint="eastAsia"/>
          <w:szCs w:val="24"/>
        </w:rPr>
      </w:pPr>
    </w:p>
    <w:p w:rsidR="00321ADB" w:rsidRDefault="00321ADB" w:rsidP="00321ADB">
      <w:pPr>
        <w:ind w:firstLineChars="83" w:firstLine="199"/>
        <w:rPr>
          <w:rFonts w:asciiTheme="minorEastAsia" w:hAnsiTheme="minorEastAsia" w:hint="eastAsia"/>
          <w:szCs w:val="24"/>
        </w:rPr>
      </w:pPr>
    </w:p>
    <w:p w:rsidR="00321ADB" w:rsidRDefault="00321ADB" w:rsidP="00321ADB">
      <w:pPr>
        <w:ind w:firstLineChars="83" w:firstLine="199"/>
        <w:rPr>
          <w:rFonts w:asciiTheme="minorEastAsia" w:hAnsiTheme="minorEastAsia" w:hint="eastAsia"/>
          <w:szCs w:val="24"/>
        </w:rPr>
      </w:pPr>
    </w:p>
    <w:p w:rsidR="00321ADB" w:rsidRDefault="00321ADB" w:rsidP="00321ADB">
      <w:pPr>
        <w:ind w:firstLineChars="83" w:firstLine="199"/>
        <w:rPr>
          <w:rFonts w:asciiTheme="minorEastAsia" w:hAnsiTheme="minorEastAsia" w:hint="eastAsia"/>
          <w:szCs w:val="24"/>
        </w:rPr>
      </w:pPr>
    </w:p>
    <w:p w:rsidR="00321ADB" w:rsidRDefault="00321ADB" w:rsidP="00321ADB">
      <w:pPr>
        <w:ind w:firstLineChars="83" w:firstLine="199"/>
        <w:rPr>
          <w:rFonts w:asciiTheme="minorEastAsia" w:hAnsiTheme="minorEastAsia" w:hint="eastAsia"/>
          <w:szCs w:val="24"/>
        </w:rPr>
      </w:pPr>
    </w:p>
    <w:p w:rsidR="00321ADB" w:rsidRDefault="00321ADB" w:rsidP="00321ADB">
      <w:pPr>
        <w:ind w:firstLineChars="83" w:firstLine="199"/>
        <w:rPr>
          <w:rFonts w:asciiTheme="minorEastAsia" w:hAnsiTheme="minorEastAsia" w:hint="eastAsia"/>
          <w:szCs w:val="24"/>
        </w:rPr>
      </w:pPr>
    </w:p>
    <w:p w:rsidR="00321ADB" w:rsidRDefault="00321ADB" w:rsidP="00321ADB">
      <w:pPr>
        <w:ind w:firstLineChars="83" w:firstLine="199"/>
        <w:rPr>
          <w:rFonts w:asciiTheme="minorEastAsia" w:hAnsiTheme="minorEastAsia" w:hint="eastAsia"/>
          <w:szCs w:val="24"/>
        </w:rPr>
      </w:pPr>
    </w:p>
    <w:p w:rsidR="00321ADB" w:rsidRDefault="00321ADB" w:rsidP="00321ADB">
      <w:pPr>
        <w:ind w:firstLineChars="83" w:firstLine="199"/>
        <w:rPr>
          <w:rFonts w:asciiTheme="minorEastAsia" w:hAnsiTheme="minorEastAsia" w:hint="eastAsia"/>
          <w:szCs w:val="24"/>
        </w:rPr>
      </w:pPr>
    </w:p>
    <w:p w:rsidR="00A116B3" w:rsidRPr="00321ADB" w:rsidRDefault="00A116B3" w:rsidP="00321ADB">
      <w:pPr>
        <w:ind w:firstLineChars="0" w:firstLine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大纲执笔人：</w:t>
      </w:r>
      <w:proofErr w:type="gramStart"/>
      <w:r>
        <w:rPr>
          <w:rFonts w:asciiTheme="minorEastAsia" w:hAnsiTheme="minorEastAsia" w:hint="eastAsia"/>
          <w:szCs w:val="24"/>
        </w:rPr>
        <w:t>杨昌棋</w:t>
      </w:r>
      <w:proofErr w:type="gramEnd"/>
      <w:r w:rsidR="00C3143C">
        <w:rPr>
          <w:rFonts w:asciiTheme="minorEastAsia" w:hAnsiTheme="minorEastAsia" w:hint="eastAsia"/>
          <w:szCs w:val="24"/>
        </w:rPr>
        <w:t xml:space="preserve">                            </w:t>
      </w:r>
      <w:r>
        <w:rPr>
          <w:rFonts w:asciiTheme="minorEastAsia" w:hAnsiTheme="minorEastAsia" w:hint="eastAsia"/>
          <w:szCs w:val="24"/>
        </w:rPr>
        <w:t>大纲审定人：万  玲</w:t>
      </w:r>
    </w:p>
    <w:sectPr w:rsidR="00A116B3" w:rsidRPr="00321ADB" w:rsidSect="00FD73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FF" w:rsidRDefault="00472EFF" w:rsidP="00321ADB">
      <w:pPr>
        <w:spacing w:line="240" w:lineRule="auto"/>
        <w:ind w:firstLine="480"/>
      </w:pPr>
      <w:r>
        <w:separator/>
      </w:r>
    </w:p>
  </w:endnote>
  <w:endnote w:type="continuationSeparator" w:id="0">
    <w:p w:rsidR="00472EFF" w:rsidRDefault="00472EFF" w:rsidP="00321AD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DB" w:rsidRDefault="00321ADB" w:rsidP="00321AD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DB" w:rsidRDefault="00321ADB" w:rsidP="00321ADB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DB" w:rsidRDefault="00321ADB" w:rsidP="00321ADB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FF" w:rsidRDefault="00472EFF" w:rsidP="00321ADB">
      <w:pPr>
        <w:spacing w:line="240" w:lineRule="auto"/>
        <w:ind w:firstLine="480"/>
      </w:pPr>
      <w:r>
        <w:separator/>
      </w:r>
    </w:p>
  </w:footnote>
  <w:footnote w:type="continuationSeparator" w:id="0">
    <w:p w:rsidR="00472EFF" w:rsidRDefault="00472EFF" w:rsidP="00321AD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DB" w:rsidRDefault="00321ADB" w:rsidP="00321AD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DB" w:rsidRDefault="00321ADB" w:rsidP="00321AD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DB" w:rsidRDefault="00321ADB" w:rsidP="00321ADB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B91"/>
    <w:rsid w:val="00206339"/>
    <w:rsid w:val="00273232"/>
    <w:rsid w:val="002D0A2D"/>
    <w:rsid w:val="00321ADB"/>
    <w:rsid w:val="004146CB"/>
    <w:rsid w:val="00472EFF"/>
    <w:rsid w:val="004D3120"/>
    <w:rsid w:val="006168DA"/>
    <w:rsid w:val="00626B91"/>
    <w:rsid w:val="008C3FA0"/>
    <w:rsid w:val="008F7F1A"/>
    <w:rsid w:val="00951EE7"/>
    <w:rsid w:val="009932EC"/>
    <w:rsid w:val="00A116B3"/>
    <w:rsid w:val="00A11AB3"/>
    <w:rsid w:val="00B73828"/>
    <w:rsid w:val="00C3143C"/>
    <w:rsid w:val="00CC3AB1"/>
    <w:rsid w:val="00E16642"/>
    <w:rsid w:val="00E92C9D"/>
    <w:rsid w:val="00F912DA"/>
    <w:rsid w:val="00FD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B1"/>
    <w:pPr>
      <w:widowControl w:val="0"/>
      <w:spacing w:line="46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A116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16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116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116B3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32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1A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1A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1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nsy</dc:creator>
  <cp:keywords/>
  <dc:description/>
  <cp:lastModifiedBy>admin</cp:lastModifiedBy>
  <cp:revision>18</cp:revision>
  <dcterms:created xsi:type="dcterms:W3CDTF">2017-02-22T08:31:00Z</dcterms:created>
  <dcterms:modified xsi:type="dcterms:W3CDTF">2017-04-27T02:38:00Z</dcterms:modified>
</cp:coreProperties>
</file>